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ED" w:rsidRPr="000525ED" w:rsidRDefault="000525ED" w:rsidP="000525ED">
      <w:pPr>
        <w:widowControl/>
        <w:spacing w:line="560" w:lineRule="atLeast"/>
        <w:ind w:firstLine="72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6"/>
          <w:szCs w:val="36"/>
        </w:rPr>
        <w:t>石景山区文化委员会</w:t>
      </w:r>
    </w:p>
    <w:p w:rsidR="000525ED" w:rsidRPr="000525ED" w:rsidRDefault="008542E3" w:rsidP="000525ED">
      <w:pPr>
        <w:widowControl/>
        <w:spacing w:line="560" w:lineRule="atLeast"/>
        <w:ind w:firstLine="72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6"/>
          <w:szCs w:val="36"/>
        </w:rPr>
        <w:t>201</w:t>
      </w:r>
      <w:r>
        <w:rPr>
          <w:rFonts w:ascii="宋体" w:eastAsia="宋体" w:hAnsi="宋体" w:cs="宋体" w:hint="eastAsia"/>
          <w:kern w:val="0"/>
          <w:sz w:val="36"/>
          <w:szCs w:val="36"/>
        </w:rPr>
        <w:t>2</w:t>
      </w:r>
      <w:r w:rsidRPr="000525ED">
        <w:rPr>
          <w:rFonts w:ascii="宋体" w:eastAsia="宋体" w:hAnsi="宋体" w:cs="宋体" w:hint="eastAsia"/>
          <w:kern w:val="0"/>
          <w:sz w:val="36"/>
          <w:szCs w:val="36"/>
        </w:rPr>
        <w:t>年</w:t>
      </w:r>
      <w:r w:rsidR="000525ED" w:rsidRPr="000525ED">
        <w:rPr>
          <w:rFonts w:ascii="宋体" w:eastAsia="宋体" w:hAnsi="宋体" w:cs="宋体" w:hint="eastAsia"/>
          <w:kern w:val="0"/>
          <w:sz w:val="36"/>
          <w:szCs w:val="36"/>
        </w:rPr>
        <w:t>政府信息公开年度报告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0525ED" w:rsidRPr="000525ED" w:rsidRDefault="000525ED" w:rsidP="000525ED">
      <w:pPr>
        <w:widowControl/>
        <w:spacing w:line="560" w:lineRule="atLeast"/>
        <w:ind w:firstLine="60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0"/>
          <w:szCs w:val="30"/>
        </w:rPr>
        <w:t>（201</w:t>
      </w:r>
      <w:r w:rsidR="000746F2">
        <w:rPr>
          <w:rFonts w:ascii="宋体" w:eastAsia="宋体" w:hAnsi="宋体" w:cs="宋体" w:hint="eastAsia"/>
          <w:kern w:val="0"/>
          <w:sz w:val="30"/>
          <w:szCs w:val="30"/>
        </w:rPr>
        <w:t>3</w:t>
      </w:r>
      <w:r w:rsidRPr="000525ED">
        <w:rPr>
          <w:rFonts w:ascii="宋体" w:eastAsia="宋体" w:hAnsi="宋体" w:cs="宋体" w:hint="eastAsia"/>
          <w:kern w:val="0"/>
          <w:sz w:val="30"/>
          <w:szCs w:val="30"/>
        </w:rPr>
        <w:t>年1月11日）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引言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本报告是根据《中华人民共和国政府信息公开条例》（以下简称《条例》）要求，由石景山区文化委员会编制的201</w:t>
      </w:r>
      <w:r w:rsidR="000746F2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年度政府信息公开年度报告。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报告后附相关的说明和指标统计图表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 xml:space="preserve">本委政府网站http://wenwei.bjsjs.gov.cn/上可下载本报告的电子版。如对本报告有任何疑问，请联系：石景山区文委办公室 联系电话：68607158。 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一、概述</w:t>
      </w:r>
    </w:p>
    <w:p w:rsidR="000525ED" w:rsidRPr="000525ED" w:rsidRDefault="000525ED" w:rsidP="000525ED">
      <w:pPr>
        <w:widowControl/>
        <w:spacing w:line="560" w:lineRule="atLeast"/>
        <w:ind w:firstLine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根据《条例》要求，2008年5月1日起我委开始开展政府信息公开工作。为此，专门配备了1名兼职工作人员，并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开辟了区行政服务中心、图书馆等公共查阅点，设置电子阅览室1个。截至201</w:t>
      </w:r>
      <w:r w:rsidR="000746F2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年底，我委政府信息公开工作运行正常，政府信息公开资讯、申请以及答复工作均得到了顺利开展。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二、政府信息主动公开情况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（一）公开情况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本委201</w:t>
      </w:r>
      <w:r w:rsidR="008542E3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年共主动公开政府信息</w:t>
      </w:r>
      <w:r w:rsidR="000746F2">
        <w:rPr>
          <w:rFonts w:ascii="宋体" w:eastAsia="宋体" w:hAnsi="宋体" w:cs="宋体" w:hint="eastAsia"/>
          <w:kern w:val="0"/>
          <w:sz w:val="32"/>
          <w:szCs w:val="32"/>
        </w:rPr>
        <w:t>60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条，其中全文电子化率达100%。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在主动公开的信息中，法规文件类信息2</w:t>
      </w:r>
      <w:r w:rsidR="00B6707B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条（包括与我委业务相关的法规、规范性文件、相关办法等），占总体的比例为</w:t>
      </w:r>
      <w:r w:rsidR="00B6707B">
        <w:rPr>
          <w:rFonts w:ascii="宋体" w:eastAsia="宋体" w:hAnsi="宋体" w:cs="宋体" w:hint="eastAsia"/>
          <w:kern w:val="0"/>
          <w:sz w:val="32"/>
          <w:szCs w:val="32"/>
        </w:rPr>
        <w:t>35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%；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规划计划类信息1条；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业务动态类信息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37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条（政务动态、会议动态、工作动态等），占总体的比例为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61.67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%。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在主动公开信息工作开展过程中，我委对机构职能、法律法规及业务动态均做到了信息主动及时公开，方便了公众办事，更好地发挥了政府职能部门便民作用。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（二）公开形式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在主动公开的信息中，为方便公众了解信息，本委在主动公开政府信息的形式上采取了多种方法。通过在行政服务大厅、图书馆设立信息查阅点、召开新闻发布会，报纸、电视媒体报道、发放宣传手册等形式，开展政府信息公开工作，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方便了公众知晓重要信息情况，提高了办事效率，促进了政府信息公开工作建设。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三、政府信息依申请公开情况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本委201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年度共收到政府信息公开申请0件。</w:t>
      </w:r>
    </w:p>
    <w:p w:rsidR="000525ED" w:rsidRPr="000525ED" w:rsidRDefault="000525ED" w:rsidP="000525ED">
      <w:pPr>
        <w:widowControl/>
        <w:spacing w:line="560" w:lineRule="atLeast"/>
        <w:ind w:firstLine="723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　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四、人员和收支情况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（一）工作人员情况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本机关从事政府信息公开工作的兼职人员共1人。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（二）依申请公开政府信息收费情况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年本机关依申请提供政府信息共收取检索、复印、邮递等成本费用共计0元。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（三）依申请公开政府信息减免收费情况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年本机关对政府信息公开申请人减免收取检索、复印、邮递等成本费用共计0元。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（四）与诉讼有关的费用支出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年本机关与诉讼有关的费用支出共计0元。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五、咨询情况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年，本委共接受公民、法人及其他组织政府信息公开方面的咨询0人次。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本委201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年度政府信息公开专栏访问量暂时无法统计。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六、行政复议和行政诉讼情况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201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年，针对本委政府信息公开的行政复议申请0件。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针对本委政府信息公开的行政诉讼案0件。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针对本委政府信息公开的申诉案0件。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七、主要问题和改进措施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（一）问题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1、信息公开内容有待进一步充实。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2、信息公开制度建设仍需完善。</w:t>
      </w:r>
    </w:p>
    <w:p w:rsidR="000525ED" w:rsidRPr="000525ED" w:rsidRDefault="000525ED" w:rsidP="000525ED">
      <w:pPr>
        <w:widowControl/>
        <w:spacing w:line="560" w:lineRule="atLeast"/>
        <w:ind w:firstLine="643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（二）改进措施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1、加强宣传培训,提高思想认识。通过加强培训,增强公开意识,提高业务水平。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2、加大信息公开工作力度，进一步充实信息公开内容，切实把群众最关心、最需要的事项作为政府信息公开的主要内容，发挥好信息公开平台的桥梁作用。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3、加强信息公开制度建设，健全信息公开工作长效机制，把政府信息公开的常态工作落到实处，不断提高服务质量，确保公开信息的及时性、准确性和有效性，为深化我委信息公开提供坚强有力的组织保证。</w:t>
      </w:r>
    </w:p>
    <w:p w:rsidR="000525ED" w:rsidRPr="000525ED" w:rsidRDefault="000525ED" w:rsidP="000525E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0525ED" w:rsidRPr="000525ED" w:rsidRDefault="000525ED" w:rsidP="000525ED">
      <w:pPr>
        <w:widowControl/>
        <w:spacing w:line="560" w:lineRule="atLeast"/>
        <w:ind w:firstLine="51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0525ED" w:rsidRPr="000525ED" w:rsidRDefault="000525ED" w:rsidP="000525ED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525ED">
        <w:rPr>
          <w:rFonts w:ascii="宋体" w:eastAsia="宋体" w:hAnsi="宋体" w:cs="宋体" w:hint="eastAsia"/>
          <w:kern w:val="0"/>
          <w:sz w:val="32"/>
          <w:szCs w:val="32"/>
        </w:rPr>
        <w:t>                                                         </w:t>
      </w:r>
      <w:r w:rsidR="00B27151">
        <w:rPr>
          <w:rFonts w:ascii="宋体" w:eastAsia="宋体" w:hAnsi="宋体" w:cs="宋体" w:hint="eastAsia"/>
          <w:kern w:val="0"/>
          <w:sz w:val="32"/>
          <w:szCs w:val="32"/>
        </w:rPr>
        <w:t>                          2013年1月11日</w:t>
      </w:r>
    </w:p>
    <w:p w:rsidR="00A85CE9" w:rsidRDefault="00A85CE9"/>
    <w:sectPr w:rsidR="00A85CE9" w:rsidSect="00A8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6D" w:rsidRDefault="005F136D" w:rsidP="000746F2">
      <w:r>
        <w:separator/>
      </w:r>
    </w:p>
  </w:endnote>
  <w:endnote w:type="continuationSeparator" w:id="1">
    <w:p w:rsidR="005F136D" w:rsidRDefault="005F136D" w:rsidP="00074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6D" w:rsidRDefault="005F136D" w:rsidP="000746F2">
      <w:r>
        <w:separator/>
      </w:r>
    </w:p>
  </w:footnote>
  <w:footnote w:type="continuationSeparator" w:id="1">
    <w:p w:rsidR="005F136D" w:rsidRDefault="005F136D" w:rsidP="00074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5ED"/>
    <w:rsid w:val="00036979"/>
    <w:rsid w:val="0004530A"/>
    <w:rsid w:val="000525ED"/>
    <w:rsid w:val="00066F39"/>
    <w:rsid w:val="000746F2"/>
    <w:rsid w:val="0008531E"/>
    <w:rsid w:val="00480AE3"/>
    <w:rsid w:val="004B2E2A"/>
    <w:rsid w:val="004E3B05"/>
    <w:rsid w:val="005F136D"/>
    <w:rsid w:val="006D77C4"/>
    <w:rsid w:val="00782F2C"/>
    <w:rsid w:val="007A5B97"/>
    <w:rsid w:val="008542E3"/>
    <w:rsid w:val="00922EC2"/>
    <w:rsid w:val="00A85CE9"/>
    <w:rsid w:val="00B27151"/>
    <w:rsid w:val="00B6707B"/>
    <w:rsid w:val="00BC5AB7"/>
    <w:rsid w:val="00E54461"/>
    <w:rsid w:val="00FD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5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74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46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4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46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06890">
      <w:bodyDiv w:val="1"/>
      <w:marLeft w:val="60"/>
      <w:marRight w:val="0"/>
      <w:marTop w:val="15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077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529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430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736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031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77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934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592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4</cp:revision>
  <dcterms:created xsi:type="dcterms:W3CDTF">2013-01-08T08:51:00Z</dcterms:created>
  <dcterms:modified xsi:type="dcterms:W3CDTF">2013-03-18T02:53:00Z</dcterms:modified>
</cp:coreProperties>
</file>