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风险承诺书（格式）</w:t>
      </w:r>
    </w:p>
    <w:p>
      <w:pPr>
        <w:jc w:val="center"/>
        <w:rPr>
          <w:rFonts w:hint="eastAsia"/>
          <w:b/>
          <w:bCs/>
          <w:sz w:val="36"/>
          <w:szCs w:val="36"/>
          <w:lang w:eastAsia="zh-CN"/>
        </w:rPr>
      </w:pPr>
    </w:p>
    <w:p>
      <w:pPr>
        <w:jc w:val="left"/>
        <w:rPr>
          <w:rFonts w:hint="eastAsia"/>
          <w:b w:val="0"/>
          <w:bCs w:val="0"/>
          <w:sz w:val="28"/>
          <w:szCs w:val="28"/>
          <w:u w:val="single"/>
          <w:lang w:val="en-US" w:eastAsia="zh-CN"/>
        </w:rPr>
      </w:pPr>
      <w:r>
        <w:rPr>
          <w:rFonts w:hint="eastAsia"/>
          <w:b w:val="0"/>
          <w:bCs w:val="0"/>
          <w:sz w:val="28"/>
          <w:szCs w:val="28"/>
          <w:lang w:eastAsia="zh-CN"/>
        </w:rPr>
        <w:t>致：</w:t>
      </w:r>
      <w:r>
        <w:rPr>
          <w:rFonts w:hint="eastAsia"/>
          <w:b w:val="0"/>
          <w:bCs w:val="0"/>
          <w:sz w:val="28"/>
          <w:szCs w:val="28"/>
          <w:u w:val="single"/>
          <w:lang w:val="en-US" w:eastAsia="zh-CN"/>
        </w:rPr>
        <w:t>北京市公共资源交易服务石景山区分平台</w:t>
      </w: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我单位</w:t>
      </w:r>
      <w:r>
        <w:rPr>
          <w:rFonts w:hint="eastAsia"/>
          <w:b w:val="0"/>
          <w:bCs w:val="0"/>
          <w:sz w:val="28"/>
          <w:szCs w:val="28"/>
          <w:u w:val="single"/>
          <w:lang w:val="en-US" w:eastAsia="zh-CN"/>
        </w:rPr>
        <w:t>（单位名称）（统一社会信用代码）（注册地址）</w:t>
      </w:r>
      <w:r>
        <w:rPr>
          <w:rFonts w:hint="eastAsia"/>
          <w:b w:val="0"/>
          <w:bCs w:val="0"/>
          <w:sz w:val="28"/>
          <w:szCs w:val="28"/>
          <w:u w:val="none"/>
          <w:lang w:val="en-US" w:eastAsia="zh-CN"/>
        </w:rPr>
        <w:t>承诺：在北京市石景山区政府采购交易系统中注册所填写的信息保证合法、真实、完整。我单位会妥善保管用户名及密码，不会泄露或交与他人。因用户名或密码泄露，可能带来的身份被冒用或非法授权的风险，我单位将自行承担后果，与北京市公共资源交易服务石景山区分平台无关。</w:t>
      </w: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我单位将遵照北京市公共资源交易服务石景山区分平台的要求正确使用政府采购交易系统，对所有操作行为负责，出现问题与北京市公共资源交易服务石景山区分平台</w:t>
      </w:r>
      <w:bookmarkStart w:id="0" w:name="_GoBack"/>
      <w:bookmarkEnd w:id="0"/>
      <w:r>
        <w:rPr>
          <w:rFonts w:hint="eastAsia"/>
          <w:b w:val="0"/>
          <w:bCs w:val="0"/>
          <w:sz w:val="28"/>
          <w:szCs w:val="28"/>
          <w:u w:val="none"/>
          <w:lang w:val="en-US" w:eastAsia="zh-CN"/>
        </w:rPr>
        <w:t>无关。</w:t>
      </w: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single"/>
          <w:lang w:val="en-US" w:eastAsia="zh-CN"/>
        </w:rPr>
      </w:pPr>
      <w:r>
        <w:rPr>
          <w:rFonts w:hint="eastAsia"/>
          <w:b w:val="0"/>
          <w:bCs w:val="0"/>
          <w:sz w:val="28"/>
          <w:szCs w:val="28"/>
          <w:u w:val="none"/>
          <w:lang w:val="en-US" w:eastAsia="zh-CN"/>
        </w:rPr>
        <w:t xml:space="preserve">                            单位名称：</w:t>
      </w:r>
      <w:r>
        <w:rPr>
          <w:rFonts w:hint="eastAsia"/>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 xml:space="preserve">                                      （加盖公章）</w:t>
      </w:r>
    </w:p>
    <w:p>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firstLine="560" w:firstLineChars="0"/>
        <w:jc w:val="left"/>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 xml:space="preserve">                            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6694B"/>
    <w:rsid w:val="0D16694B"/>
    <w:rsid w:val="0F2642EE"/>
    <w:rsid w:val="566C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发改委</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2020-01-15T07:48:00Z</dcterms:created>
  <dc:creator>采购中心</dc:creator>
  <cp:lastModifiedBy>SJS-ZST-1</cp:lastModifiedBy>
  <dcterms:modified xsi:type="dcterms:W3CDTF">2021-11-23T01:26:32Z</dcterms:modified>
  <dc:title>风险承诺书（格式）</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